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8EF95D" w14:textId="77777777" w:rsidR="00E77A63" w:rsidRPr="00E77A63" w:rsidRDefault="00E77A63" w:rsidP="00E77A63">
      <w:pPr>
        <w:pStyle w:val="NormalWeb"/>
        <w:rPr>
          <w:bCs/>
          <w:iCs/>
          <w:color w:val="000000"/>
          <w:bdr w:val="none" w:sz="0" w:space="0" w:color="auto" w:frame="1"/>
        </w:rPr>
      </w:pPr>
      <w:r w:rsidRPr="00E77A63">
        <w:rPr>
          <w:bCs/>
          <w:iCs/>
          <w:color w:val="000000"/>
          <w:bdr w:val="none" w:sz="0" w:space="0" w:color="auto" w:frame="1"/>
        </w:rPr>
        <w:t>Student’s name.</w:t>
      </w:r>
    </w:p>
    <w:p w14:paraId="1301084E" w14:textId="77777777" w:rsidR="00E77A63" w:rsidRPr="00E77A63" w:rsidRDefault="00E77A63" w:rsidP="00E77A63">
      <w:pPr>
        <w:pStyle w:val="NormalWeb"/>
        <w:rPr>
          <w:bCs/>
          <w:iCs/>
          <w:color w:val="000000"/>
          <w:bdr w:val="none" w:sz="0" w:space="0" w:color="auto" w:frame="1"/>
        </w:rPr>
      </w:pPr>
      <w:r w:rsidRPr="00E77A63">
        <w:rPr>
          <w:bCs/>
          <w:iCs/>
          <w:color w:val="000000"/>
          <w:bdr w:val="none" w:sz="0" w:space="0" w:color="auto" w:frame="1"/>
        </w:rPr>
        <w:t>Instructor’s name.</w:t>
      </w:r>
    </w:p>
    <w:p w14:paraId="29A84F8F" w14:textId="77777777" w:rsidR="00E77A63" w:rsidRPr="00E77A63" w:rsidRDefault="00E77A63" w:rsidP="00E77A63">
      <w:pPr>
        <w:pStyle w:val="NormalWeb"/>
        <w:rPr>
          <w:bCs/>
          <w:iCs/>
          <w:color w:val="000000"/>
          <w:bdr w:val="none" w:sz="0" w:space="0" w:color="auto" w:frame="1"/>
        </w:rPr>
      </w:pPr>
      <w:r w:rsidRPr="00E77A63">
        <w:rPr>
          <w:bCs/>
          <w:iCs/>
          <w:color w:val="000000"/>
          <w:bdr w:val="none" w:sz="0" w:space="0" w:color="auto" w:frame="1"/>
        </w:rPr>
        <w:t>Date of submission.</w:t>
      </w:r>
    </w:p>
    <w:p w14:paraId="3E2DD98F" w14:textId="77777777" w:rsidR="00ED0E77" w:rsidRPr="00E77A63" w:rsidRDefault="005B2FEB" w:rsidP="00ED0E77">
      <w:pPr>
        <w:pStyle w:val="NormalWeb"/>
        <w:spacing w:before="0" w:beforeAutospacing="0" w:after="0" w:afterAutospacing="0"/>
        <w:rPr>
          <w:rStyle w:val="Strong"/>
          <w:i/>
          <w:iCs/>
          <w:color w:val="000000"/>
          <w:bdr w:val="none" w:sz="0" w:space="0" w:color="auto" w:frame="1"/>
          <w:lang w:val="br-FR"/>
        </w:rPr>
      </w:pPr>
      <w:r w:rsidRPr="00E77A63">
        <w:rPr>
          <w:rStyle w:val="Strong"/>
          <w:i/>
          <w:iCs/>
          <w:color w:val="000000"/>
          <w:bdr w:val="none" w:sz="0" w:space="0" w:color="auto" w:frame="1"/>
          <w:lang w:val="br-FR"/>
        </w:rPr>
        <w:t xml:space="preserve">                                  </w:t>
      </w:r>
      <w:r w:rsidR="00ED0E77" w:rsidRPr="00E77A63">
        <w:rPr>
          <w:rStyle w:val="Strong"/>
          <w:i/>
          <w:iCs/>
          <w:color w:val="000000"/>
          <w:bdr w:val="none" w:sz="0" w:space="0" w:color="auto" w:frame="1"/>
          <w:lang w:val="br-FR"/>
        </w:rPr>
        <w:t>Interstitial Cystitis</w:t>
      </w:r>
    </w:p>
    <w:p w14:paraId="00001839" w14:textId="77777777" w:rsidR="00ED0E77" w:rsidRPr="00E77A63" w:rsidRDefault="00ED0E77" w:rsidP="00ED0E77">
      <w:pPr>
        <w:pStyle w:val="NormalWeb"/>
        <w:spacing w:before="0" w:beforeAutospacing="0" w:after="0" w:afterAutospacing="0"/>
        <w:rPr>
          <w:rStyle w:val="Strong"/>
          <w:i/>
          <w:iCs/>
          <w:color w:val="000000"/>
          <w:bdr w:val="none" w:sz="0" w:space="0" w:color="auto" w:frame="1"/>
          <w:lang w:val="br-FR"/>
        </w:rPr>
      </w:pPr>
    </w:p>
    <w:p w14:paraId="1EADEAF2" w14:textId="77777777" w:rsidR="00ED0E77" w:rsidRPr="00E77A63" w:rsidRDefault="00ED0E77" w:rsidP="00ED0E77">
      <w:pPr>
        <w:pStyle w:val="NormalWeb"/>
        <w:spacing w:before="0" w:beforeAutospacing="0" w:after="0" w:afterAutospacing="0"/>
        <w:ind w:left="720"/>
        <w:rPr>
          <w:color w:val="000000"/>
          <w:lang w:val="br-FR"/>
        </w:rPr>
      </w:pPr>
    </w:p>
    <w:p w14:paraId="111B0E26" w14:textId="77777777" w:rsidR="00ED0E77" w:rsidRPr="00E77A63" w:rsidRDefault="00ED0E77" w:rsidP="00ED0E77">
      <w:pPr>
        <w:pStyle w:val="NormalWeb"/>
        <w:spacing w:before="0" w:beforeAutospacing="0" w:after="0" w:afterAutospacing="0" w:line="480" w:lineRule="auto"/>
        <w:ind w:firstLine="720"/>
        <w:rPr>
          <w:color w:val="000000"/>
        </w:rPr>
      </w:pPr>
      <w:r w:rsidRPr="00E77A63">
        <w:rPr>
          <w:rStyle w:val="Strong"/>
          <w:color w:val="000000"/>
          <w:bdr w:val="none" w:sz="0" w:space="0" w:color="auto" w:frame="1"/>
        </w:rPr>
        <w:t>Back Ground:</w:t>
      </w:r>
    </w:p>
    <w:p w14:paraId="55FA8CF6" w14:textId="77777777" w:rsidR="00ED0E77" w:rsidRPr="00E77A63" w:rsidRDefault="00ED0E77" w:rsidP="00ED0E77">
      <w:pPr>
        <w:pStyle w:val="NormalWeb"/>
        <w:spacing w:before="0" w:beforeAutospacing="0" w:after="0" w:afterAutospacing="0" w:line="480" w:lineRule="auto"/>
        <w:ind w:firstLine="720"/>
      </w:pPr>
      <w:r w:rsidRPr="00E77A63">
        <w:rPr>
          <w:color w:val="000000"/>
          <w:lang w:val="br-FR"/>
        </w:rPr>
        <w:t>Interstitial cystitis</w:t>
      </w:r>
      <w:r w:rsidRPr="00E77A63">
        <w:rPr>
          <w:color w:val="000000"/>
        </w:rPr>
        <w:t>, is a condition where the urinary bladder and pelvic region  experiences severe internal pressure and or  pain. Ideally, the pain may be severe or mild in nature. As a result, one feels the need to urinate more often.</w:t>
      </w:r>
      <w:r w:rsidRPr="00E77A63">
        <w:t xml:space="preserve"> </w:t>
      </w:r>
    </w:p>
    <w:p w14:paraId="07FEAC50" w14:textId="77777777" w:rsidR="00ED0E77" w:rsidRPr="00E77A63" w:rsidRDefault="00ED0E77" w:rsidP="00ED0E77">
      <w:pPr>
        <w:pStyle w:val="NormalWeb"/>
        <w:spacing w:before="0" w:beforeAutospacing="0" w:after="0" w:afterAutospacing="0"/>
      </w:pPr>
    </w:p>
    <w:p w14:paraId="50251E9A" w14:textId="77777777" w:rsidR="00ED0E77" w:rsidRPr="00E77A63" w:rsidRDefault="00ED0E77" w:rsidP="00ED0E77">
      <w:pPr>
        <w:pStyle w:val="NormalWeb"/>
        <w:spacing w:before="0" w:beforeAutospacing="0" w:after="0" w:afterAutospacing="0"/>
      </w:pPr>
      <w:r w:rsidRPr="00E77A63">
        <w:rPr>
          <w:noProof/>
          <w:lang w:eastAsia="zh-TW"/>
        </w:rPr>
        <w:drawing>
          <wp:inline distT="0" distB="0" distL="0" distR="0" wp14:anchorId="03D7CBC1" wp14:editId="08B06900">
            <wp:extent cx="3438525" cy="2491842"/>
            <wp:effectExtent l="0" t="0" r="0" b="3810"/>
            <wp:docPr id="1" name="Picture 1" descr="Illustration showing effect of interstitial cystitis on b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lustration showing effect of interstitial cystitis on bladd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0066" cy="2492958"/>
                    </a:xfrm>
                    <a:prstGeom prst="rect">
                      <a:avLst/>
                    </a:prstGeom>
                    <a:noFill/>
                    <a:ln>
                      <a:noFill/>
                    </a:ln>
                  </pic:spPr>
                </pic:pic>
              </a:graphicData>
            </a:graphic>
          </wp:inline>
        </w:drawing>
      </w:r>
    </w:p>
    <w:p w14:paraId="3B13D3DC" w14:textId="77777777" w:rsidR="00ED0E77" w:rsidRPr="00E77A63" w:rsidRDefault="00ED0E77" w:rsidP="00ED0E77">
      <w:pPr>
        <w:pStyle w:val="NormalWeb"/>
        <w:spacing w:before="0" w:beforeAutospacing="0" w:after="0" w:afterAutospacing="0"/>
      </w:pPr>
    </w:p>
    <w:p w14:paraId="02B37791" w14:textId="77777777" w:rsidR="00ED0E77" w:rsidRPr="00E77A63" w:rsidRDefault="00ED0E77" w:rsidP="00ED0E77">
      <w:pPr>
        <w:pStyle w:val="NormalWeb"/>
        <w:spacing w:before="0" w:beforeAutospacing="0" w:after="0" w:afterAutospacing="0"/>
        <w:rPr>
          <w:color w:val="000000"/>
        </w:rPr>
      </w:pPr>
    </w:p>
    <w:p w14:paraId="39FEA495" w14:textId="77777777" w:rsidR="00ED0E77" w:rsidRPr="00E77A63" w:rsidRDefault="00ED0E77" w:rsidP="00ED0E77">
      <w:pPr>
        <w:pStyle w:val="NormalWeb"/>
        <w:spacing w:before="0" w:beforeAutospacing="0" w:after="0" w:afterAutospacing="0"/>
        <w:rPr>
          <w:color w:val="000000"/>
        </w:rPr>
      </w:pPr>
    </w:p>
    <w:p w14:paraId="78FCB6BA" w14:textId="77777777" w:rsidR="00ED0E77" w:rsidRPr="00E77A63" w:rsidRDefault="00ED0E77" w:rsidP="00ED0E77">
      <w:pPr>
        <w:pStyle w:val="NormalWeb"/>
        <w:spacing w:before="0" w:beforeAutospacing="0" w:after="0" w:afterAutospacing="0" w:line="480" w:lineRule="auto"/>
        <w:ind w:firstLine="720"/>
        <w:rPr>
          <w:color w:val="000000"/>
        </w:rPr>
      </w:pPr>
      <w:r w:rsidRPr="00E77A63">
        <w:rPr>
          <w:color w:val="000000"/>
        </w:rPr>
        <w:t xml:space="preserve">Anatomy:  </w:t>
      </w:r>
    </w:p>
    <w:p w14:paraId="11FB032C" w14:textId="77777777" w:rsidR="00ED0E77" w:rsidRPr="00E77A63" w:rsidRDefault="00ED0E77" w:rsidP="00ED0E77">
      <w:pPr>
        <w:pStyle w:val="NormalWeb"/>
        <w:spacing w:before="0" w:beforeAutospacing="0" w:after="0" w:afterAutospacing="0" w:line="480" w:lineRule="auto"/>
        <w:ind w:firstLine="720"/>
        <w:rPr>
          <w:rStyle w:val="Strong"/>
          <w:color w:val="000000"/>
          <w:bdr w:val="none" w:sz="0" w:space="0" w:color="auto" w:frame="1"/>
        </w:rPr>
      </w:pPr>
      <w:r w:rsidRPr="00E77A63">
        <w:rPr>
          <w:rStyle w:val="Strong"/>
          <w:color w:val="000000"/>
          <w:bdr w:val="none" w:sz="0" w:space="0" w:color="auto" w:frame="1"/>
        </w:rPr>
        <w:t>Pathophysiology:</w:t>
      </w:r>
    </w:p>
    <w:p w14:paraId="65B55D5D" w14:textId="774C284A" w:rsidR="00ED0E77" w:rsidRPr="00E77A63" w:rsidRDefault="00ED0E77" w:rsidP="00ED0E77">
      <w:pPr>
        <w:pStyle w:val="NormalWeb"/>
        <w:spacing w:before="0" w:beforeAutospacing="0" w:after="0" w:afterAutospacing="0" w:line="480" w:lineRule="auto"/>
        <w:ind w:firstLine="720"/>
        <w:rPr>
          <w:rStyle w:val="Strong"/>
          <w:b w:val="0"/>
          <w:color w:val="000000"/>
          <w:bdr w:val="none" w:sz="0" w:space="0" w:color="auto" w:frame="1"/>
        </w:rPr>
      </w:pPr>
      <w:r w:rsidRPr="00E77A63">
        <w:rPr>
          <w:rStyle w:val="Strong"/>
          <w:b w:val="0"/>
          <w:color w:val="000000"/>
          <w:bdr w:val="none" w:sz="0" w:space="0" w:color="auto" w:frame="1"/>
        </w:rPr>
        <w:t xml:space="preserve">Over time, the urothelium, this is the inner surface that coats the ureter and bladder, often contracts and expands as a result of ion, water-solute imbalance. Alterations in the urothelial layer can result to inherent permeation of urea, water and toxic waste into the underlying tissues. Thus, this causes pain in the neural based layers and muscles. The exposure to toxic wastes   In </w:t>
      </w:r>
      <w:r w:rsidRPr="00E77A63">
        <w:rPr>
          <w:rStyle w:val="Strong"/>
          <w:b w:val="0"/>
          <w:color w:val="000000"/>
          <w:bdr w:val="none" w:sz="0" w:space="0" w:color="auto" w:frame="1"/>
        </w:rPr>
        <w:lastRenderedPageBreak/>
        <w:t>the event that the bladder fills, there results into severe or mild inflammation within the inn</w:t>
      </w:r>
      <w:r w:rsidR="00286D58">
        <w:rPr>
          <w:rStyle w:val="Strong"/>
          <w:b w:val="0"/>
          <w:color w:val="000000"/>
          <w:bdr w:val="none" w:sz="0" w:space="0" w:color="auto" w:frame="1"/>
        </w:rPr>
        <w:t>e</w:t>
      </w:r>
      <w:r w:rsidRPr="00E77A63">
        <w:rPr>
          <w:rStyle w:val="Strong"/>
          <w:b w:val="0"/>
          <w:color w:val="000000"/>
          <w:bdr w:val="none" w:sz="0" w:space="0" w:color="auto" w:frame="1"/>
        </w:rPr>
        <w:t>r lining of the bladder. Specialized cells within the bladder and urethrial epithelium are predisposed to heightened sensibility thereby resulting into pain and inflammation. Furthermore, the instability of these cells results into varied symptoms like urgency in urination</w:t>
      </w:r>
      <w:r w:rsidR="00286D58" w:rsidRPr="00286D58">
        <w:rPr>
          <w:rFonts w:asciiTheme="minorHAnsi" w:eastAsiaTheme="minorHAnsi" w:hAnsiTheme="minorHAnsi" w:cstheme="minorBidi"/>
          <w:color w:val="000000"/>
          <w:sz w:val="22"/>
          <w:szCs w:val="22"/>
        </w:rPr>
        <w:t xml:space="preserve"> </w:t>
      </w:r>
      <w:r w:rsidR="00286D58">
        <w:rPr>
          <w:rFonts w:asciiTheme="minorHAnsi" w:eastAsiaTheme="minorHAnsi" w:hAnsiTheme="minorHAnsi" w:cstheme="minorBidi"/>
          <w:color w:val="000000"/>
          <w:sz w:val="22"/>
          <w:szCs w:val="22"/>
        </w:rPr>
        <w:t>(</w:t>
      </w:r>
      <w:r w:rsidR="00286D58" w:rsidRPr="00286D58">
        <w:rPr>
          <w:bCs/>
          <w:color w:val="000000"/>
          <w:bdr w:val="none" w:sz="0" w:space="0" w:color="auto" w:frame="1"/>
        </w:rPr>
        <w:t>Hanno</w:t>
      </w:r>
      <w:r w:rsidR="00286D58">
        <w:rPr>
          <w:bCs/>
          <w:color w:val="000000"/>
          <w:bdr w:val="none" w:sz="0" w:space="0" w:color="auto" w:frame="1"/>
        </w:rPr>
        <w:t xml:space="preserve"> &amp; </w:t>
      </w:r>
      <w:r w:rsidR="00286D58" w:rsidRPr="00286D58">
        <w:rPr>
          <w:bCs/>
          <w:color w:val="000000"/>
          <w:bdr w:val="none" w:sz="0" w:space="0" w:color="auto" w:frame="1"/>
        </w:rPr>
        <w:t>Philip</w:t>
      </w:r>
      <w:r w:rsidR="00286D58">
        <w:rPr>
          <w:bCs/>
          <w:color w:val="000000"/>
          <w:bdr w:val="none" w:sz="0" w:space="0" w:color="auto" w:frame="1"/>
        </w:rPr>
        <w:t>, p12)</w:t>
      </w:r>
      <w:r w:rsidRPr="00E77A63">
        <w:rPr>
          <w:rStyle w:val="Strong"/>
          <w:b w:val="0"/>
          <w:color w:val="000000"/>
          <w:bdr w:val="none" w:sz="0" w:space="0" w:color="auto" w:frame="1"/>
        </w:rPr>
        <w:t>.</w:t>
      </w:r>
    </w:p>
    <w:p w14:paraId="79CBA354" w14:textId="77777777" w:rsidR="00ED0E77" w:rsidRPr="00E77A63" w:rsidRDefault="00ED0E77" w:rsidP="00ED0E77">
      <w:pPr>
        <w:pStyle w:val="NormalWeb"/>
        <w:spacing w:before="0" w:beforeAutospacing="0" w:after="0" w:afterAutospacing="0" w:line="480" w:lineRule="auto"/>
        <w:ind w:firstLine="720"/>
        <w:rPr>
          <w:color w:val="000000"/>
        </w:rPr>
      </w:pPr>
    </w:p>
    <w:p w14:paraId="1445D8F6" w14:textId="77777777" w:rsidR="00ED0E77" w:rsidRPr="00E77A63" w:rsidRDefault="00ED0E77" w:rsidP="00ED0E77">
      <w:pPr>
        <w:pStyle w:val="NormalWeb"/>
        <w:spacing w:before="0" w:beforeAutospacing="0" w:after="0" w:afterAutospacing="0" w:line="480" w:lineRule="auto"/>
        <w:ind w:firstLine="720"/>
        <w:rPr>
          <w:color w:val="000000"/>
        </w:rPr>
      </w:pPr>
      <w:r w:rsidRPr="00E77A63">
        <w:rPr>
          <w:color w:val="000000"/>
        </w:rPr>
        <w:t xml:space="preserve">defined:  </w:t>
      </w:r>
    </w:p>
    <w:p w14:paraId="56A10A31" w14:textId="77777777" w:rsidR="00ED0E77" w:rsidRPr="00E77A63" w:rsidRDefault="00ED0E77" w:rsidP="00ED0E77">
      <w:pPr>
        <w:pStyle w:val="NormalWeb"/>
        <w:spacing w:before="0" w:beforeAutospacing="0" w:after="0" w:afterAutospacing="0" w:line="480" w:lineRule="auto"/>
        <w:ind w:firstLine="720"/>
        <w:rPr>
          <w:rStyle w:val="Strong"/>
          <w:color w:val="000000"/>
          <w:bdr w:val="none" w:sz="0" w:space="0" w:color="auto" w:frame="1"/>
        </w:rPr>
      </w:pPr>
      <w:r w:rsidRPr="00E77A63">
        <w:rPr>
          <w:rStyle w:val="Strong"/>
          <w:color w:val="000000"/>
          <w:bdr w:val="none" w:sz="0" w:space="0" w:color="auto" w:frame="1"/>
        </w:rPr>
        <w:t>Epidemiology:</w:t>
      </w:r>
    </w:p>
    <w:p w14:paraId="7B10D5CF" w14:textId="77777777" w:rsidR="00ED0E77" w:rsidRPr="00E77A63" w:rsidRDefault="00ED0E77" w:rsidP="00ED0E77">
      <w:pPr>
        <w:pStyle w:val="NormalWeb"/>
        <w:spacing w:before="0" w:beforeAutospacing="0" w:after="0" w:afterAutospacing="0"/>
        <w:rPr>
          <w:color w:val="000000"/>
        </w:rPr>
      </w:pPr>
    </w:p>
    <w:p w14:paraId="4FE76880" w14:textId="77777777" w:rsidR="00ED0E77" w:rsidRPr="00E77A63" w:rsidRDefault="00ED0E77" w:rsidP="00ED0E77">
      <w:pPr>
        <w:pStyle w:val="NormalWeb"/>
        <w:spacing w:before="0" w:beforeAutospacing="0" w:after="240" w:afterAutospacing="0"/>
        <w:rPr>
          <w:color w:val="000000"/>
        </w:rPr>
      </w:pPr>
      <w:r w:rsidRPr="00E77A63">
        <w:rPr>
          <w:color w:val="000000"/>
          <w:lang w:val="br-FR"/>
        </w:rPr>
        <w:t>Interstitial cystitis</w:t>
      </w:r>
      <w:r w:rsidRPr="00E77A63">
        <w:rPr>
          <w:color w:val="000000"/>
        </w:rPr>
        <w:t xml:space="preserve">  is more prevalent in women as compared to men. Overtly, it is not known if children suffer from the condition. One woman in every 10 men is known to suffer from the condition.</w:t>
      </w:r>
    </w:p>
    <w:p w14:paraId="7BA0CB8A" w14:textId="77777777" w:rsidR="00ED0E77" w:rsidRPr="00E77A63" w:rsidRDefault="00ED0E77" w:rsidP="00ED0E77">
      <w:pPr>
        <w:pStyle w:val="NormalWeb"/>
        <w:spacing w:before="0" w:beforeAutospacing="0" w:after="240" w:afterAutospacing="0"/>
        <w:rPr>
          <w:color w:val="000000"/>
        </w:rPr>
      </w:pPr>
    </w:p>
    <w:p w14:paraId="62AD738D"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Average affected age is 40 years and above.</w:t>
      </w:r>
    </w:p>
    <w:p w14:paraId="3336E355"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Perforation of effects is delayed unusually.</w:t>
      </w:r>
    </w:p>
    <w:p w14:paraId="5BBBF810"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Over half of patients experience abrupt remission within a period of 1 to 79 months.</w:t>
      </w:r>
    </w:p>
    <w:p w14:paraId="552862E4"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IC patients are more likely to report childhood bladder problems tenfold.</w:t>
      </w:r>
    </w:p>
    <w:p w14:paraId="09669FF2"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IC patients are more than twice likely to report bladder complications and Urinary Tract Infections (UTI)</w:t>
      </w:r>
    </w:p>
    <w:p w14:paraId="4112B598"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Household size does not affect control populations.</w:t>
      </w:r>
    </w:p>
    <w:p w14:paraId="05CD6848" w14:textId="77777777" w:rsidR="00ED0E77" w:rsidRPr="00E77A63" w:rsidRDefault="00ED0E77" w:rsidP="00ED0E77">
      <w:pPr>
        <w:pStyle w:val="NormalWeb"/>
        <w:numPr>
          <w:ilvl w:val="0"/>
          <w:numId w:val="1"/>
        </w:numPr>
        <w:spacing w:before="0" w:beforeAutospacing="0" w:after="240" w:afterAutospacing="0"/>
        <w:rPr>
          <w:color w:val="000000"/>
        </w:rPr>
      </w:pPr>
      <w:r w:rsidRPr="00E77A63">
        <w:rPr>
          <w:color w:val="000000"/>
        </w:rPr>
        <w:t>Quality of life for IC patients was relatively detrimental as compared to those going through dialysis affiliated to renal complications.</w:t>
      </w:r>
    </w:p>
    <w:p w14:paraId="34264063" w14:textId="77777777" w:rsidR="00ED0E77" w:rsidRPr="00E77A63" w:rsidRDefault="00ED0E77" w:rsidP="00ED0E77">
      <w:pPr>
        <w:pStyle w:val="NormalWeb"/>
        <w:spacing w:before="0" w:beforeAutospacing="0" w:after="240" w:afterAutospacing="0"/>
        <w:rPr>
          <w:color w:val="000000"/>
        </w:rPr>
      </w:pPr>
    </w:p>
    <w:p w14:paraId="3A80F294" w14:textId="77777777" w:rsidR="00ED0E77" w:rsidRPr="00E77A63" w:rsidRDefault="00ED0E77" w:rsidP="00ED0E77">
      <w:pPr>
        <w:pStyle w:val="NormalWeb"/>
        <w:spacing w:before="0" w:beforeAutospacing="0" w:after="240" w:afterAutospacing="0"/>
        <w:rPr>
          <w:color w:val="000000"/>
        </w:rPr>
      </w:pPr>
      <w:r w:rsidRPr="00E77A63">
        <w:rPr>
          <w:color w:val="000000"/>
        </w:rPr>
        <w:t xml:space="preserve"> (U.S. National Library of Medicine, 2015)</w:t>
      </w:r>
    </w:p>
    <w:p w14:paraId="7FE6DEB8" w14:textId="77777777" w:rsidR="00ED0E77" w:rsidRPr="00E77A63" w:rsidRDefault="00ED0E77" w:rsidP="00ED0E77">
      <w:pPr>
        <w:pStyle w:val="NormalWeb"/>
        <w:spacing w:before="0" w:beforeAutospacing="0" w:after="0" w:afterAutospacing="0"/>
        <w:rPr>
          <w:color w:val="000000"/>
        </w:rPr>
      </w:pPr>
      <w:r w:rsidRPr="00E77A63">
        <w:rPr>
          <w:rStyle w:val="Strong"/>
          <w:color w:val="000000"/>
          <w:bdr w:val="none" w:sz="0" w:space="0" w:color="auto" w:frame="1"/>
        </w:rPr>
        <w:t>Signs &amp; Symptoms:</w:t>
      </w:r>
    </w:p>
    <w:p w14:paraId="56FB3992" w14:textId="77777777" w:rsidR="00ED0E77" w:rsidRPr="00E77A63" w:rsidRDefault="00ED0E77" w:rsidP="00ED0E77">
      <w:pPr>
        <w:pStyle w:val="NormalWeb"/>
        <w:spacing w:before="0" w:beforeAutospacing="0" w:after="240" w:afterAutospacing="0"/>
        <w:rPr>
          <w:color w:val="000000"/>
        </w:rPr>
      </w:pPr>
      <w:r w:rsidRPr="00E77A63">
        <w:rPr>
          <w:color w:val="000000"/>
        </w:rPr>
        <w:t>The most common symptom is urgency to urinate and inflammation in the pelvic region.  Other symptoms may include:</w:t>
      </w:r>
    </w:p>
    <w:p w14:paraId="7EDC7246" w14:textId="77777777" w:rsidR="00ED0E77" w:rsidRPr="00E77A63" w:rsidRDefault="00ED0E77" w:rsidP="00ED0E77">
      <w:pPr>
        <w:pStyle w:val="NormalWeb"/>
        <w:spacing w:before="0" w:beforeAutospacing="0" w:after="240" w:afterAutospacing="0"/>
        <w:rPr>
          <w:color w:val="000000"/>
        </w:rPr>
      </w:pPr>
      <w:r w:rsidRPr="00E77A63">
        <w:rPr>
          <w:color w:val="000000"/>
        </w:rPr>
        <w:t>· A persistent urgency to urinate</w:t>
      </w:r>
    </w:p>
    <w:p w14:paraId="6A18D845" w14:textId="77777777" w:rsidR="00ED0E77" w:rsidRPr="00E77A63" w:rsidRDefault="00ED0E77" w:rsidP="00ED0E77">
      <w:pPr>
        <w:pStyle w:val="NormalWeb"/>
        <w:spacing w:before="0" w:beforeAutospacing="0" w:after="240" w:afterAutospacing="0"/>
        <w:rPr>
          <w:color w:val="000000"/>
        </w:rPr>
      </w:pPr>
      <w:r w:rsidRPr="00E77A63">
        <w:rPr>
          <w:color w:val="000000"/>
        </w:rPr>
        <w:lastRenderedPageBreak/>
        <w:t>· Inflammation in the pelvic region</w:t>
      </w:r>
    </w:p>
    <w:p w14:paraId="562DBE2F" w14:textId="77777777" w:rsidR="00ED0E77" w:rsidRPr="00E77A63" w:rsidRDefault="00ED0E77" w:rsidP="00ED0E77">
      <w:pPr>
        <w:pStyle w:val="NormalWeb"/>
        <w:spacing w:before="0" w:beforeAutospacing="0" w:after="240" w:afterAutospacing="0"/>
        <w:rPr>
          <w:color w:val="000000"/>
        </w:rPr>
      </w:pPr>
      <w:r w:rsidRPr="00E77A63">
        <w:rPr>
          <w:color w:val="000000"/>
        </w:rPr>
        <w:t>· Pain in the pelvic region</w:t>
      </w:r>
    </w:p>
    <w:p w14:paraId="33E5F93A" w14:textId="77777777" w:rsidR="00ED0E77" w:rsidRPr="00E77A63" w:rsidRDefault="00ED0E77" w:rsidP="00ED0E77">
      <w:pPr>
        <w:pStyle w:val="NormalWeb"/>
        <w:spacing w:before="0" w:beforeAutospacing="0" w:after="240" w:afterAutospacing="0"/>
        <w:rPr>
          <w:color w:val="000000"/>
        </w:rPr>
      </w:pPr>
      <w:r w:rsidRPr="00E77A63">
        <w:rPr>
          <w:color w:val="000000"/>
        </w:rPr>
        <w:t>· Extreme pain between the pelvis and the anus.</w:t>
      </w:r>
    </w:p>
    <w:p w14:paraId="1896EBFB" w14:textId="77777777" w:rsidR="00ED0E77" w:rsidRPr="00E77A63" w:rsidRDefault="00ED0E77" w:rsidP="00ED0E77">
      <w:pPr>
        <w:pStyle w:val="NormalWeb"/>
        <w:spacing w:before="0" w:beforeAutospacing="0" w:after="240" w:afterAutospacing="0"/>
        <w:rPr>
          <w:color w:val="000000"/>
        </w:rPr>
      </w:pPr>
      <w:r w:rsidRPr="00E77A63">
        <w:rPr>
          <w:color w:val="000000"/>
        </w:rPr>
        <w:t>· Pain before urinating and ecstatic relief after urination.</w:t>
      </w:r>
    </w:p>
    <w:p w14:paraId="70E7C1B7" w14:textId="77777777" w:rsidR="00ED0E77" w:rsidRPr="00E77A63" w:rsidRDefault="00ED0E77" w:rsidP="00ED0E77">
      <w:pPr>
        <w:pStyle w:val="NormalWeb"/>
        <w:spacing w:before="0" w:beforeAutospacing="0" w:after="240" w:afterAutospacing="0"/>
        <w:rPr>
          <w:color w:val="000000"/>
        </w:rPr>
      </w:pPr>
      <w:r w:rsidRPr="00E77A63">
        <w:rPr>
          <w:color w:val="000000"/>
        </w:rPr>
        <w:t xml:space="preserve"> (U.S. National Library of Medicine, 2015) &amp; </w:t>
      </w:r>
    </w:p>
    <w:p w14:paraId="05FF78E7" w14:textId="77777777" w:rsidR="00ED0E77" w:rsidRPr="00E77A63" w:rsidRDefault="00ED0E77" w:rsidP="00ED0E77">
      <w:pPr>
        <w:pStyle w:val="NormalWeb"/>
        <w:spacing w:before="0" w:beforeAutospacing="0" w:after="0" w:afterAutospacing="0"/>
        <w:rPr>
          <w:color w:val="000000"/>
        </w:rPr>
      </w:pPr>
      <w:r w:rsidRPr="00E77A63">
        <w:rPr>
          <w:rStyle w:val="Strong"/>
          <w:color w:val="000000"/>
          <w:bdr w:val="none" w:sz="0" w:space="0" w:color="auto" w:frame="1"/>
        </w:rPr>
        <w:t>Exams:</w:t>
      </w:r>
    </w:p>
    <w:p w14:paraId="34CDED4A" w14:textId="77777777" w:rsidR="00ED0E77" w:rsidRPr="00E77A63" w:rsidRDefault="00ED0E77" w:rsidP="00ED0E77">
      <w:pPr>
        <w:pStyle w:val="NormalWeb"/>
        <w:spacing w:before="0" w:beforeAutospacing="0" w:after="240" w:afterAutospacing="0"/>
        <w:rPr>
          <w:color w:val="000000"/>
        </w:rPr>
      </w:pPr>
      <w:r w:rsidRPr="00E77A63">
        <w:rPr>
          <w:color w:val="000000"/>
        </w:rPr>
        <w:t>Focused health status Exam includes:</w:t>
      </w:r>
    </w:p>
    <w:p w14:paraId="5B1512A3" w14:textId="77777777" w:rsidR="00ED0E77" w:rsidRPr="00E77A63" w:rsidRDefault="00ED0E77" w:rsidP="00ED0E77">
      <w:pPr>
        <w:pStyle w:val="NormalWeb"/>
        <w:spacing w:before="0" w:beforeAutospacing="0" w:after="240" w:afterAutospacing="0"/>
        <w:rPr>
          <w:color w:val="000000"/>
        </w:rPr>
      </w:pPr>
      <w:r w:rsidRPr="00E77A63">
        <w:rPr>
          <w:color w:val="000000"/>
        </w:rPr>
        <w:t>· Urine test</w:t>
      </w:r>
    </w:p>
    <w:p w14:paraId="5278E07D" w14:textId="77777777" w:rsidR="00ED0E77" w:rsidRPr="00E77A63" w:rsidRDefault="00ED0E77" w:rsidP="00ED0E77">
      <w:pPr>
        <w:pStyle w:val="NormalWeb"/>
        <w:spacing w:before="0" w:beforeAutospacing="0" w:after="240" w:afterAutospacing="0"/>
        <w:rPr>
          <w:color w:val="000000"/>
        </w:rPr>
      </w:pPr>
      <w:r w:rsidRPr="00E77A63">
        <w:rPr>
          <w:color w:val="000000"/>
        </w:rPr>
        <w:t>· Pelvic analysis- assesses vaginal canal, rectum and anus.</w:t>
      </w:r>
    </w:p>
    <w:p w14:paraId="0248FD1F" w14:textId="77777777" w:rsidR="00ED0E77" w:rsidRPr="00E77A63" w:rsidRDefault="00ED0E77" w:rsidP="00ED0E77">
      <w:pPr>
        <w:pStyle w:val="NormalWeb"/>
        <w:spacing w:before="0" w:beforeAutospacing="0" w:after="240" w:afterAutospacing="0"/>
        <w:rPr>
          <w:color w:val="000000"/>
        </w:rPr>
      </w:pPr>
      <w:r w:rsidRPr="00E77A63">
        <w:rPr>
          <w:color w:val="000000"/>
        </w:rPr>
        <w:t>· Urine cytology- Collecting urine to determine the inherent availability of Cancerous cells.</w:t>
      </w:r>
    </w:p>
    <w:p w14:paraId="45233C58" w14:textId="77777777" w:rsidR="00ED0E77" w:rsidRPr="00E77A63" w:rsidRDefault="00ED0E77" w:rsidP="00ED0E77">
      <w:pPr>
        <w:pStyle w:val="NormalWeb"/>
        <w:spacing w:before="0" w:beforeAutospacing="0" w:after="240" w:afterAutospacing="0"/>
        <w:rPr>
          <w:color w:val="000000"/>
        </w:rPr>
      </w:pPr>
      <w:r w:rsidRPr="00E77A63">
        <w:rPr>
          <w:color w:val="000000"/>
        </w:rPr>
        <w:t>· cystoscopy</w:t>
      </w:r>
    </w:p>
    <w:p w14:paraId="73CECAA5" w14:textId="77777777" w:rsidR="00ED0E77" w:rsidRPr="00E77A63" w:rsidRDefault="00ED0E77" w:rsidP="00ED0E77">
      <w:pPr>
        <w:pStyle w:val="NormalWeb"/>
        <w:spacing w:before="0" w:beforeAutospacing="0" w:after="240" w:afterAutospacing="0"/>
        <w:rPr>
          <w:color w:val="000000"/>
        </w:rPr>
      </w:pPr>
      <w:r w:rsidRPr="00E77A63">
        <w:rPr>
          <w:color w:val="000000"/>
        </w:rPr>
        <w:t>· Flexibility—in your neck and arms</w:t>
      </w:r>
    </w:p>
    <w:p w14:paraId="5F410224" w14:textId="77777777" w:rsidR="00ED0E77" w:rsidRPr="00E77A63" w:rsidRDefault="00ED0E77" w:rsidP="00ED0E77">
      <w:pPr>
        <w:pStyle w:val="NormalWeb"/>
        <w:spacing w:before="0" w:beforeAutospacing="0" w:after="240" w:afterAutospacing="0"/>
        <w:rPr>
          <w:color w:val="000000"/>
        </w:rPr>
      </w:pPr>
      <w:r w:rsidRPr="00E77A63">
        <w:rPr>
          <w:color w:val="000000"/>
        </w:rPr>
        <w:t>· Medical history of bladder complications</w:t>
      </w:r>
    </w:p>
    <w:p w14:paraId="41AE0788" w14:textId="1CC11FD4" w:rsidR="00ED0E77" w:rsidRPr="00E77A63" w:rsidRDefault="00ED0E77" w:rsidP="00ED0E77">
      <w:pPr>
        <w:pStyle w:val="NormalWeb"/>
        <w:spacing w:before="0" w:beforeAutospacing="0" w:after="0" w:afterAutospacing="0"/>
        <w:rPr>
          <w:rStyle w:val="Strong"/>
          <w:b w:val="0"/>
          <w:bCs w:val="0"/>
          <w:color w:val="000000"/>
        </w:rPr>
      </w:pPr>
      <w:r w:rsidRPr="00E77A63">
        <w:rPr>
          <w:color w:val="000000"/>
        </w:rPr>
        <w:t xml:space="preserve">Other Exams include imaging from x-ray and MRI. Electromyography (EMG) may also be indicated in some instances. Electromyography (EMG) Overview:  </w:t>
      </w:r>
    </w:p>
    <w:p w14:paraId="4C63B337" w14:textId="77777777" w:rsidR="00ED0E77" w:rsidRPr="00E77A63" w:rsidRDefault="00ED0E77" w:rsidP="00ED0E77">
      <w:pPr>
        <w:pStyle w:val="NormalWeb"/>
        <w:spacing w:before="0" w:beforeAutospacing="0" w:after="0" w:afterAutospacing="0"/>
        <w:rPr>
          <w:rStyle w:val="Strong"/>
          <w:color w:val="000000"/>
          <w:bdr w:val="none" w:sz="0" w:space="0" w:color="auto" w:frame="1"/>
        </w:rPr>
      </w:pPr>
    </w:p>
    <w:p w14:paraId="27DF1169" w14:textId="77777777" w:rsidR="00ED0E77" w:rsidRPr="00E77A63" w:rsidRDefault="00ED0E77" w:rsidP="00ED0E77">
      <w:pPr>
        <w:pStyle w:val="NormalWeb"/>
        <w:spacing w:before="0" w:beforeAutospacing="0" w:after="0" w:afterAutospacing="0"/>
        <w:rPr>
          <w:rStyle w:val="Strong"/>
          <w:color w:val="000000"/>
          <w:bdr w:val="none" w:sz="0" w:space="0" w:color="auto" w:frame="1"/>
        </w:rPr>
      </w:pPr>
    </w:p>
    <w:p w14:paraId="33ABA71C" w14:textId="77777777" w:rsidR="00ED0E77" w:rsidRPr="00E77A63" w:rsidRDefault="00ED0E77" w:rsidP="00ED0E77">
      <w:pPr>
        <w:pStyle w:val="NormalWeb"/>
        <w:spacing w:before="0" w:beforeAutospacing="0" w:after="0" w:afterAutospacing="0"/>
        <w:rPr>
          <w:color w:val="000000"/>
        </w:rPr>
      </w:pPr>
      <w:r w:rsidRPr="00E77A63">
        <w:rPr>
          <w:rStyle w:val="Strong"/>
          <w:color w:val="000000"/>
          <w:bdr w:val="none" w:sz="0" w:space="0" w:color="auto" w:frame="1"/>
        </w:rPr>
        <w:t xml:space="preserve">                                                     Works Cited</w:t>
      </w:r>
    </w:p>
    <w:p w14:paraId="5B36BF54" w14:textId="77777777" w:rsidR="00ED0E77" w:rsidRPr="00E77A63" w:rsidRDefault="00ED0E77" w:rsidP="00ED0E77">
      <w:pPr>
        <w:pStyle w:val="NormalWeb"/>
        <w:spacing w:before="0" w:beforeAutospacing="0" w:after="240" w:afterAutospacing="0"/>
        <w:rPr>
          <w:color w:val="000000"/>
        </w:rPr>
      </w:pPr>
    </w:p>
    <w:p w14:paraId="5E56D168" w14:textId="77777777" w:rsidR="00ED0E77" w:rsidRPr="00E77A63" w:rsidRDefault="00ED0E77" w:rsidP="00AE6569">
      <w:pPr>
        <w:pStyle w:val="NormalWeb"/>
        <w:spacing w:before="0" w:beforeAutospacing="0" w:after="240" w:afterAutospacing="0" w:line="480" w:lineRule="auto"/>
        <w:ind w:hanging="720"/>
        <w:rPr>
          <w:color w:val="000000"/>
        </w:rPr>
      </w:pPr>
      <w:r w:rsidRPr="00E77A63">
        <w:rPr>
          <w:color w:val="000000"/>
        </w:rPr>
        <w:t xml:space="preserve">Hanno, Philip M. "Interstitial cystitis—epidemiology, diagnostic criteria, clinical markers." Reviews in urology 4.Suppl 1 (2002): S3. </w:t>
      </w:r>
    </w:p>
    <w:p w14:paraId="43AC5F18" w14:textId="77777777" w:rsidR="00ED0E77" w:rsidRPr="00E77A63" w:rsidRDefault="00ED0E77" w:rsidP="00AE6569">
      <w:pPr>
        <w:spacing w:line="480" w:lineRule="auto"/>
        <w:ind w:left="720" w:hanging="720"/>
        <w:rPr>
          <w:rFonts w:ascii="Times New Roman" w:hAnsi="Times New Roman" w:cs="Times New Roman"/>
          <w:sz w:val="24"/>
          <w:szCs w:val="24"/>
        </w:rPr>
      </w:pPr>
      <w:r w:rsidRPr="00E77A63">
        <w:rPr>
          <w:rFonts w:ascii="Times New Roman" w:hAnsi="Times New Roman" w:cs="Times New Roman"/>
          <w:sz w:val="24"/>
          <w:szCs w:val="24"/>
        </w:rPr>
        <w:t>Marcu, Ioana, E. Cristian Campian, and Frank F. Tu. "Interstitial cystitis/bladder pain syndrome." Seminars in reproductive medicine. Vol. 36. No. 02. Thieme Medical Publishers, 2018.</w:t>
      </w:r>
    </w:p>
    <w:p w14:paraId="46C8ED2A" w14:textId="77777777" w:rsidR="00ED0E77" w:rsidRPr="00E77A63" w:rsidRDefault="00ED0E77" w:rsidP="00ED0E77">
      <w:pPr>
        <w:ind w:left="720" w:hanging="720"/>
        <w:rPr>
          <w:rFonts w:ascii="Times New Roman" w:hAnsi="Times New Roman" w:cs="Times New Roman"/>
          <w:sz w:val="24"/>
          <w:szCs w:val="24"/>
        </w:rPr>
      </w:pPr>
    </w:p>
    <w:p w14:paraId="253F4F1C" w14:textId="77777777" w:rsidR="00ED0E77" w:rsidRPr="00E77A63" w:rsidRDefault="00ED0E77" w:rsidP="00ED0E77">
      <w:pPr>
        <w:ind w:left="720" w:hanging="720"/>
        <w:rPr>
          <w:rFonts w:ascii="Times New Roman" w:hAnsi="Times New Roman" w:cs="Times New Roman"/>
          <w:sz w:val="24"/>
          <w:szCs w:val="24"/>
        </w:rPr>
      </w:pPr>
    </w:p>
    <w:p w14:paraId="08CA9967" w14:textId="77777777" w:rsidR="00ED0E77" w:rsidRPr="00E77A63" w:rsidRDefault="00ED0E77" w:rsidP="00ED0E77">
      <w:pPr>
        <w:ind w:left="720" w:hanging="720"/>
        <w:rPr>
          <w:rFonts w:ascii="Times New Roman" w:hAnsi="Times New Roman" w:cs="Times New Roman"/>
          <w:sz w:val="24"/>
          <w:szCs w:val="24"/>
        </w:rPr>
      </w:pPr>
    </w:p>
    <w:p w14:paraId="5F6BA8AF" w14:textId="77777777" w:rsidR="00ED0E77" w:rsidRPr="00E77A63" w:rsidRDefault="00ED0E77" w:rsidP="00ED0E77">
      <w:pPr>
        <w:ind w:left="720" w:hanging="720"/>
        <w:rPr>
          <w:rFonts w:ascii="Times New Roman" w:hAnsi="Times New Roman" w:cs="Times New Roman"/>
          <w:sz w:val="24"/>
          <w:szCs w:val="24"/>
        </w:rPr>
      </w:pPr>
    </w:p>
    <w:p w14:paraId="4033181E" w14:textId="77777777" w:rsidR="00ED0E77" w:rsidRPr="00E77A63" w:rsidRDefault="00ED0E77" w:rsidP="00ED0E77">
      <w:pPr>
        <w:ind w:left="720" w:hanging="720"/>
        <w:rPr>
          <w:rFonts w:ascii="Times New Roman" w:hAnsi="Times New Roman" w:cs="Times New Roman"/>
          <w:sz w:val="24"/>
          <w:szCs w:val="24"/>
        </w:rPr>
      </w:pPr>
    </w:p>
    <w:p w14:paraId="033108E0" w14:textId="77777777" w:rsidR="00ED0E77" w:rsidRPr="00E77A63" w:rsidRDefault="00ED0E77" w:rsidP="00ED0E77">
      <w:pPr>
        <w:ind w:left="720" w:hanging="720"/>
        <w:rPr>
          <w:rFonts w:ascii="Times New Roman" w:hAnsi="Times New Roman" w:cs="Times New Roman"/>
          <w:sz w:val="24"/>
          <w:szCs w:val="24"/>
        </w:rPr>
      </w:pPr>
    </w:p>
    <w:p w14:paraId="0B2E21EA" w14:textId="77777777" w:rsidR="009063AB" w:rsidRPr="00E77A63" w:rsidRDefault="00227D1B">
      <w:pPr>
        <w:rPr>
          <w:rFonts w:ascii="Times New Roman" w:hAnsi="Times New Roman" w:cs="Times New Roman"/>
          <w:sz w:val="24"/>
          <w:szCs w:val="24"/>
        </w:rPr>
      </w:pPr>
    </w:p>
    <w:sectPr w:rsidR="009063AB" w:rsidRPr="00E77A6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AADC7" w14:textId="77777777" w:rsidR="00227D1B" w:rsidRDefault="00227D1B" w:rsidP="00AE6569">
      <w:pPr>
        <w:spacing w:after="0" w:line="240" w:lineRule="auto"/>
      </w:pPr>
      <w:r>
        <w:separator/>
      </w:r>
    </w:p>
  </w:endnote>
  <w:endnote w:type="continuationSeparator" w:id="0">
    <w:p w14:paraId="63134541" w14:textId="77777777" w:rsidR="00227D1B" w:rsidRDefault="00227D1B" w:rsidP="00AE6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C481A4" w14:textId="77777777" w:rsidR="00227D1B" w:rsidRDefault="00227D1B" w:rsidP="00AE6569">
      <w:pPr>
        <w:spacing w:after="0" w:line="240" w:lineRule="auto"/>
      </w:pPr>
      <w:r>
        <w:separator/>
      </w:r>
    </w:p>
  </w:footnote>
  <w:footnote w:type="continuationSeparator" w:id="0">
    <w:p w14:paraId="43BFF8AA" w14:textId="77777777" w:rsidR="00227D1B" w:rsidRDefault="00227D1B" w:rsidP="00AE65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5361360"/>
      <w:docPartObj>
        <w:docPartGallery w:val="Page Numbers (Top of Page)"/>
        <w:docPartUnique/>
      </w:docPartObj>
    </w:sdtPr>
    <w:sdtEndPr>
      <w:rPr>
        <w:noProof/>
      </w:rPr>
    </w:sdtEndPr>
    <w:sdtContent>
      <w:p w14:paraId="55ECB106" w14:textId="77777777" w:rsidR="00AE6569" w:rsidRDefault="00AE6569">
        <w:pPr>
          <w:pStyle w:val="Header"/>
          <w:jc w:val="right"/>
        </w:pPr>
        <w:r>
          <w:fldChar w:fldCharType="begin"/>
        </w:r>
        <w:r>
          <w:instrText xml:space="preserve"> PAGE   \* MERGEFORMAT </w:instrText>
        </w:r>
        <w:r>
          <w:fldChar w:fldCharType="separate"/>
        </w:r>
        <w:r w:rsidR="005B2FEB">
          <w:rPr>
            <w:noProof/>
          </w:rPr>
          <w:t>1</w:t>
        </w:r>
        <w:r>
          <w:rPr>
            <w:noProof/>
          </w:rPr>
          <w:fldChar w:fldCharType="end"/>
        </w:r>
      </w:p>
    </w:sdtContent>
  </w:sdt>
  <w:p w14:paraId="74502092" w14:textId="77777777" w:rsidR="00AE6569" w:rsidRDefault="00AE6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27BE4"/>
    <w:multiLevelType w:val="hybridMultilevel"/>
    <w:tmpl w:val="7F3A3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0E77"/>
    <w:rsid w:val="00227D1B"/>
    <w:rsid w:val="00286D58"/>
    <w:rsid w:val="002B1208"/>
    <w:rsid w:val="0036117E"/>
    <w:rsid w:val="005B2FEB"/>
    <w:rsid w:val="007B0968"/>
    <w:rsid w:val="00AE6569"/>
    <w:rsid w:val="00DA30BD"/>
    <w:rsid w:val="00E77A63"/>
    <w:rsid w:val="00ED0E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DF022"/>
  <w15:docId w15:val="{B98121B0-697B-425F-BFF6-AA02817F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77"/>
    <w:pPr>
      <w:spacing w:after="160" w:line="259"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0E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0E77"/>
    <w:rPr>
      <w:b/>
      <w:bCs/>
    </w:rPr>
  </w:style>
  <w:style w:type="paragraph" w:styleId="BalloonText">
    <w:name w:val="Balloon Text"/>
    <w:basedOn w:val="Normal"/>
    <w:link w:val="BalloonTextChar"/>
    <w:uiPriority w:val="99"/>
    <w:semiHidden/>
    <w:unhideWhenUsed/>
    <w:rsid w:val="00ED0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E77"/>
    <w:rPr>
      <w:rFonts w:ascii="Tahoma" w:eastAsiaTheme="minorHAnsi" w:hAnsi="Tahoma" w:cs="Tahoma"/>
      <w:sz w:val="16"/>
      <w:szCs w:val="16"/>
      <w:lang w:eastAsia="en-US"/>
    </w:rPr>
  </w:style>
  <w:style w:type="paragraph" w:styleId="Header">
    <w:name w:val="header"/>
    <w:basedOn w:val="Normal"/>
    <w:link w:val="HeaderChar"/>
    <w:uiPriority w:val="99"/>
    <w:unhideWhenUsed/>
    <w:rsid w:val="00AE6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569"/>
    <w:rPr>
      <w:rFonts w:eastAsiaTheme="minorHAnsi"/>
      <w:lang w:eastAsia="en-US"/>
    </w:rPr>
  </w:style>
  <w:style w:type="paragraph" w:styleId="Footer">
    <w:name w:val="footer"/>
    <w:basedOn w:val="Normal"/>
    <w:link w:val="FooterChar"/>
    <w:uiPriority w:val="99"/>
    <w:unhideWhenUsed/>
    <w:rsid w:val="00AE6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569"/>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205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kanyi</cp:lastModifiedBy>
  <cp:revision>5</cp:revision>
  <dcterms:created xsi:type="dcterms:W3CDTF">2020-11-06T11:46:00Z</dcterms:created>
  <dcterms:modified xsi:type="dcterms:W3CDTF">2020-11-13T18:51:00Z</dcterms:modified>
</cp:coreProperties>
</file>